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1D1" w:rsidRDefault="002D61D1" w:rsidP="002D61D1">
      <w:pPr>
        <w:pStyle w:val="a4"/>
        <w:ind w:left="0"/>
        <w:rPr>
          <w:rFonts w:ascii="Arial" w:hAnsi="Arial" w:cs="Arial"/>
          <w:sz w:val="24"/>
          <w:szCs w:val="24"/>
        </w:rPr>
      </w:pPr>
      <w:r w:rsidRPr="002D61D1">
        <w:rPr>
          <w:rFonts w:ascii="Arial" w:hAnsi="Arial" w:cs="Arial"/>
          <w:i/>
          <w:iCs/>
          <w:sz w:val="24"/>
          <w:szCs w:val="24"/>
        </w:rPr>
        <w:t xml:space="preserve">Письмо ФНС России от 28.03.2023 N БС-4-11/3700@ </w:t>
      </w:r>
    </w:p>
    <w:p w:rsidR="002D61D1" w:rsidRPr="00B03118" w:rsidRDefault="002D61D1" w:rsidP="002D61D1">
      <w:pPr>
        <w:pStyle w:val="a4"/>
        <w:ind w:left="0"/>
        <w:rPr>
          <w:rFonts w:ascii="Arial" w:hAnsi="Arial" w:cs="Arial"/>
          <w:sz w:val="24"/>
          <w:szCs w:val="24"/>
        </w:rPr>
      </w:pPr>
    </w:p>
    <w:p w:rsidR="002D61D1" w:rsidRDefault="002D61D1" w:rsidP="002D61D1">
      <w:pPr>
        <w:pStyle w:val="ConsPlusNormal"/>
        <w:spacing w:after="120" w:line="264" w:lineRule="auto"/>
        <w:jc w:val="both"/>
        <w:rPr>
          <w:sz w:val="24"/>
          <w:szCs w:val="24"/>
        </w:rPr>
      </w:pPr>
      <w:r w:rsidRPr="00B03118">
        <w:rPr>
          <w:sz w:val="24"/>
          <w:szCs w:val="24"/>
        </w:rPr>
        <w:t xml:space="preserve">Персонифицированные сведения о физических лицах </w:t>
      </w:r>
      <w:r>
        <w:rPr>
          <w:sz w:val="24"/>
          <w:szCs w:val="24"/>
        </w:rPr>
        <w:t>–</w:t>
      </w:r>
      <w:r w:rsidRPr="00B03118">
        <w:rPr>
          <w:sz w:val="24"/>
          <w:szCs w:val="24"/>
        </w:rPr>
        <w:t xml:space="preserve"> новая форма отчетности. Ее сдают в ИФНС за первый и второй месяц квартала. За последний месяц каждого квартала сведения можно не подавать. ФНС указала, что идентичная информация есть в РСВ в разделе 3.</w:t>
      </w:r>
    </w:p>
    <w:p w:rsidR="002D61D1" w:rsidRPr="004C5090" w:rsidRDefault="002D61D1" w:rsidP="002D61D1">
      <w:pPr>
        <w:pStyle w:val="ConsPlusNormal"/>
        <w:spacing w:after="120" w:line="264" w:lineRule="auto"/>
        <w:jc w:val="both"/>
        <w:rPr>
          <w:iCs/>
          <w:sz w:val="24"/>
          <w:szCs w:val="24"/>
        </w:rPr>
      </w:pPr>
    </w:p>
    <w:p w:rsidR="002D61D1" w:rsidRDefault="002D61D1" w:rsidP="002D61D1">
      <w:pPr>
        <w:pStyle w:val="a4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D61D1">
        <w:rPr>
          <w:rFonts w:ascii="Arial" w:hAnsi="Arial" w:cs="Arial"/>
          <w:i/>
          <w:iCs/>
          <w:sz w:val="24"/>
          <w:szCs w:val="24"/>
        </w:rPr>
        <w:t>Федераль</w:t>
      </w:r>
      <w:r w:rsidRPr="002D61D1">
        <w:rPr>
          <w:rFonts w:ascii="Arial" w:hAnsi="Arial" w:cs="Arial"/>
          <w:i/>
          <w:iCs/>
          <w:sz w:val="24"/>
          <w:szCs w:val="24"/>
        </w:rPr>
        <w:t>н</w:t>
      </w:r>
      <w:r w:rsidRPr="002D61D1">
        <w:rPr>
          <w:rFonts w:ascii="Arial" w:hAnsi="Arial" w:cs="Arial"/>
          <w:i/>
          <w:iCs/>
          <w:sz w:val="24"/>
          <w:szCs w:val="24"/>
        </w:rPr>
        <w:t>ый закон от 03.04.2023</w:t>
      </w:r>
      <w:r w:rsidRPr="002D61D1">
        <w:rPr>
          <w:rFonts w:ascii="Arial" w:hAnsi="Arial" w:cs="Arial"/>
          <w:i/>
          <w:iCs/>
          <w:sz w:val="24"/>
          <w:szCs w:val="24"/>
        </w:rPr>
        <w:t xml:space="preserve"> </w:t>
      </w:r>
      <w:r w:rsidRPr="002D61D1">
        <w:rPr>
          <w:rFonts w:ascii="Arial" w:hAnsi="Arial" w:cs="Arial"/>
          <w:i/>
          <w:iCs/>
          <w:sz w:val="24"/>
          <w:szCs w:val="24"/>
        </w:rPr>
        <w:t xml:space="preserve">N 98-ФЗ </w:t>
      </w:r>
    </w:p>
    <w:p w:rsidR="002D61D1" w:rsidRPr="00826B08" w:rsidRDefault="002D61D1" w:rsidP="002D61D1">
      <w:pPr>
        <w:pStyle w:val="a4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2D61D1" w:rsidRDefault="002D61D1" w:rsidP="002D61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 03.04.2023 размер среднего дневного заработка для расчета больничного не может превышать величину, определяемую делением на 730 суммы предельных величин базы для начисления взносов за 2 календарных года перед годом наступления временной нетрудоспособности. </w:t>
      </w:r>
    </w:p>
    <w:p w:rsidR="002D61D1" w:rsidRDefault="002D61D1" w:rsidP="002D61D1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Также до 2 </w:t>
      </w:r>
      <w:proofErr w:type="spellStart"/>
      <w:proofErr w:type="gramStart"/>
      <w:r>
        <w:rPr>
          <w:rFonts w:ascii="Arial" w:hAnsi="Arial" w:cs="Arial"/>
        </w:rPr>
        <w:t>млн</w:t>
      </w:r>
      <w:proofErr w:type="spellEnd"/>
      <w:proofErr w:type="gramEnd"/>
      <w:r>
        <w:rPr>
          <w:rFonts w:ascii="Arial" w:hAnsi="Arial" w:cs="Arial"/>
        </w:rPr>
        <w:t xml:space="preserve"> рублей увеличен размер единовременной страховой выплаты в случае смерти работника в связи с несчастным случаем на производстве или профзаболеванием.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61D1"/>
    <w:rsid w:val="00011A8F"/>
    <w:rsid w:val="002A41D3"/>
    <w:rsid w:val="002D61D1"/>
    <w:rsid w:val="003F2B6D"/>
    <w:rsid w:val="004236C3"/>
    <w:rsid w:val="00586927"/>
    <w:rsid w:val="00613166"/>
    <w:rsid w:val="008A7C0C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D61D1"/>
    <w:rPr>
      <w:color w:val="0000FF"/>
      <w:u w:val="single"/>
    </w:rPr>
  </w:style>
  <w:style w:type="paragraph" w:customStyle="1" w:styleId="ConsPlusNormal">
    <w:name w:val="ConsPlusNormal"/>
    <w:rsid w:val="002D61D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D61D1"/>
    <w:pPr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2023-04-07T04:03:00Z</dcterms:created>
  <dcterms:modified xsi:type="dcterms:W3CDTF">2023-04-07T04:03:00Z</dcterms:modified>
</cp:coreProperties>
</file>